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059" w:rsidRPr="00CA3998" w:rsidRDefault="001165D8" w:rsidP="001165D8">
      <w:pPr>
        <w:spacing w:after="0"/>
        <w:ind w:left="720" w:firstLine="720"/>
        <w:rPr>
          <w:rFonts w:ascii="Times New Roman" w:hAnsi="Times New Roman" w:cs="Times New Roman"/>
        </w:rPr>
      </w:pPr>
      <w:r w:rsidRPr="00CA3998">
        <w:rPr>
          <w:rFonts w:ascii="Times New Roman" w:hAnsi="Times New Roman" w:cs="Times New Roman"/>
        </w:rPr>
        <w:t xml:space="preserve">                       </w:t>
      </w:r>
      <w:r w:rsidR="00147D5A" w:rsidRPr="00CA3998">
        <w:rPr>
          <w:rFonts w:ascii="Times New Roman" w:hAnsi="Times New Roman" w:cs="Times New Roman"/>
        </w:rPr>
        <w:t>General Education Committee Meeting</w:t>
      </w:r>
    </w:p>
    <w:p w:rsidR="00653059" w:rsidRPr="00CA3998" w:rsidRDefault="00EC3865" w:rsidP="001165D8">
      <w:pPr>
        <w:spacing w:after="0"/>
        <w:jc w:val="center"/>
        <w:rPr>
          <w:rFonts w:ascii="Times New Roman" w:hAnsi="Times New Roman" w:cs="Times New Roman"/>
        </w:rPr>
      </w:pPr>
      <w:r w:rsidRPr="00CA3998">
        <w:rPr>
          <w:rFonts w:ascii="Times New Roman" w:hAnsi="Times New Roman" w:cs="Times New Roman"/>
        </w:rPr>
        <w:t xml:space="preserve">Face to Face </w:t>
      </w:r>
      <w:r w:rsidR="001165D8" w:rsidRPr="00CA3998">
        <w:rPr>
          <w:rFonts w:ascii="Times New Roman" w:hAnsi="Times New Roman" w:cs="Times New Roman"/>
        </w:rPr>
        <w:t>&amp; Zoom</w:t>
      </w:r>
    </w:p>
    <w:p w:rsidR="00147D5A" w:rsidRPr="00CA3998" w:rsidRDefault="00147D5A" w:rsidP="001165D8">
      <w:pPr>
        <w:spacing w:after="0"/>
        <w:jc w:val="center"/>
        <w:rPr>
          <w:rFonts w:ascii="Times New Roman" w:hAnsi="Times New Roman" w:cs="Times New Roman"/>
        </w:rPr>
      </w:pPr>
      <w:r w:rsidRPr="00CA3998">
        <w:rPr>
          <w:rFonts w:ascii="Times New Roman" w:hAnsi="Times New Roman" w:cs="Times New Roman"/>
        </w:rPr>
        <w:t>Cowan Hall # 300 and Zoom</w:t>
      </w:r>
    </w:p>
    <w:p w:rsidR="00653059" w:rsidRPr="00CA3998" w:rsidRDefault="00147D5A" w:rsidP="001165D8">
      <w:pPr>
        <w:spacing w:after="0"/>
        <w:jc w:val="center"/>
        <w:rPr>
          <w:rFonts w:ascii="Times New Roman" w:hAnsi="Times New Roman" w:cs="Times New Roman"/>
        </w:rPr>
      </w:pPr>
      <w:r w:rsidRPr="00CA3998">
        <w:rPr>
          <w:rFonts w:ascii="Times New Roman" w:hAnsi="Times New Roman" w:cs="Times New Roman"/>
        </w:rPr>
        <w:t>March 28, 2022</w:t>
      </w:r>
    </w:p>
    <w:p w:rsidR="00653059" w:rsidRPr="00CA3998" w:rsidRDefault="00653059" w:rsidP="001165D8">
      <w:pPr>
        <w:spacing w:after="0"/>
        <w:jc w:val="center"/>
        <w:rPr>
          <w:rFonts w:ascii="Times New Roman" w:hAnsi="Times New Roman" w:cs="Times New Roman"/>
        </w:rPr>
      </w:pPr>
      <w:r w:rsidRPr="00CA3998">
        <w:rPr>
          <w:rFonts w:ascii="Times New Roman" w:hAnsi="Times New Roman" w:cs="Times New Roman"/>
        </w:rPr>
        <w:t>4:00pm</w:t>
      </w:r>
    </w:p>
    <w:p w:rsidR="00653059" w:rsidRPr="00CA3998" w:rsidRDefault="00653059" w:rsidP="00653059">
      <w:pPr>
        <w:spacing w:after="0"/>
        <w:jc w:val="center"/>
        <w:rPr>
          <w:rFonts w:ascii="Times New Roman" w:hAnsi="Times New Roman" w:cs="Times New Roman"/>
        </w:rPr>
      </w:pPr>
    </w:p>
    <w:p w:rsidR="00653059" w:rsidRPr="00CA3998" w:rsidRDefault="00653059" w:rsidP="00653059">
      <w:pPr>
        <w:spacing w:after="0"/>
        <w:rPr>
          <w:rFonts w:ascii="Times New Roman" w:hAnsi="Times New Roman" w:cs="Times New Roman"/>
        </w:rPr>
      </w:pPr>
    </w:p>
    <w:p w:rsidR="00653059" w:rsidRPr="00CA3998" w:rsidRDefault="00653059" w:rsidP="00653059">
      <w:pPr>
        <w:spacing w:after="0"/>
        <w:rPr>
          <w:rFonts w:ascii="Times New Roman" w:hAnsi="Times New Roman" w:cs="Times New Roman"/>
        </w:rPr>
      </w:pPr>
      <w:r w:rsidRPr="00CA3998">
        <w:rPr>
          <w:rFonts w:ascii="Times New Roman" w:hAnsi="Times New Roman" w:cs="Times New Roman"/>
          <w:b/>
        </w:rPr>
        <w:t>Members:</w:t>
      </w:r>
      <w:r w:rsidR="008B6320" w:rsidRPr="00CA3998">
        <w:rPr>
          <w:rFonts w:ascii="Times New Roman" w:hAnsi="Times New Roman" w:cs="Times New Roman"/>
          <w:b/>
        </w:rPr>
        <w:t xml:space="preserve"> </w:t>
      </w:r>
      <w:r w:rsidR="00147D5A" w:rsidRPr="00CA3998">
        <w:rPr>
          <w:rFonts w:ascii="Times New Roman" w:hAnsi="Times New Roman" w:cs="Times New Roman"/>
        </w:rPr>
        <w:t>Aaron Riggin, Anna Bowker, Laura Gomez, Valerie Guyant, Samantha Balemba, Gwen Hart, Joyce Mphande-Finn, Kasthuri Udayakumar, Neil Moisey</w:t>
      </w:r>
    </w:p>
    <w:p w:rsidR="00653059" w:rsidRPr="00CA3998" w:rsidRDefault="00653059" w:rsidP="00653059">
      <w:pPr>
        <w:spacing w:after="0"/>
        <w:rPr>
          <w:rFonts w:ascii="Times New Roman" w:hAnsi="Times New Roman" w:cs="Times New Roman"/>
        </w:rPr>
      </w:pPr>
    </w:p>
    <w:p w:rsidR="00653059" w:rsidRPr="00CA3998" w:rsidRDefault="00653059" w:rsidP="00653059">
      <w:pPr>
        <w:rPr>
          <w:rFonts w:ascii="Times New Roman" w:hAnsi="Times New Roman" w:cs="Times New Roman"/>
        </w:rPr>
      </w:pPr>
      <w:r w:rsidRPr="00CA3998">
        <w:rPr>
          <w:rFonts w:ascii="Times New Roman" w:hAnsi="Times New Roman" w:cs="Times New Roman"/>
          <w:b/>
        </w:rPr>
        <w:t>Members Present:</w:t>
      </w:r>
      <w:r w:rsidR="002F5D71" w:rsidRPr="00CA3998">
        <w:rPr>
          <w:rFonts w:ascii="Times New Roman" w:hAnsi="Times New Roman" w:cs="Times New Roman"/>
        </w:rPr>
        <w:t xml:space="preserve"> </w:t>
      </w:r>
      <w:r w:rsidR="00147D5A" w:rsidRPr="00CA3998">
        <w:rPr>
          <w:rFonts w:ascii="Times New Roman" w:hAnsi="Times New Roman" w:cs="Times New Roman"/>
        </w:rPr>
        <w:t>Aaron Riggin, Gwen Hart, Valerie Guyant, Joyce Mphande-Finn, Laura Gomez, Samantha Balemba (Zoom)</w:t>
      </w:r>
    </w:p>
    <w:p w:rsidR="00653059" w:rsidRPr="00CA3998" w:rsidRDefault="00653059" w:rsidP="00653059">
      <w:pPr>
        <w:rPr>
          <w:rFonts w:ascii="Times New Roman" w:hAnsi="Times New Roman" w:cs="Times New Roman"/>
        </w:rPr>
      </w:pPr>
      <w:r w:rsidRPr="00CA3998">
        <w:rPr>
          <w:rFonts w:ascii="Times New Roman" w:hAnsi="Times New Roman" w:cs="Times New Roman"/>
          <w:b/>
        </w:rPr>
        <w:t>Chair:</w:t>
      </w:r>
      <w:r w:rsidRPr="00CA3998">
        <w:rPr>
          <w:rFonts w:ascii="Times New Roman" w:hAnsi="Times New Roman" w:cs="Times New Roman"/>
        </w:rPr>
        <w:t xml:space="preserve"> </w:t>
      </w:r>
      <w:r w:rsidR="00147D5A" w:rsidRPr="00CA3998">
        <w:rPr>
          <w:rFonts w:ascii="Times New Roman" w:hAnsi="Times New Roman" w:cs="Times New Roman"/>
        </w:rPr>
        <w:t>Valerie Guyant</w:t>
      </w:r>
    </w:p>
    <w:p w:rsidR="00653059" w:rsidRDefault="00653059" w:rsidP="00653059">
      <w:pPr>
        <w:spacing w:after="0"/>
        <w:rPr>
          <w:rFonts w:ascii="Times New Roman" w:hAnsi="Times New Roman" w:cs="Times New Roman"/>
        </w:rPr>
      </w:pPr>
      <w:r w:rsidRPr="00CA3998">
        <w:rPr>
          <w:rFonts w:ascii="Times New Roman" w:hAnsi="Times New Roman" w:cs="Times New Roman"/>
          <w:b/>
        </w:rPr>
        <w:t>Minutes:</w:t>
      </w:r>
      <w:r w:rsidRPr="00CA3998">
        <w:rPr>
          <w:rFonts w:ascii="Times New Roman" w:hAnsi="Times New Roman" w:cs="Times New Roman"/>
        </w:rPr>
        <w:t xml:space="preserve"> </w:t>
      </w:r>
      <w:r w:rsidR="00147D5A" w:rsidRPr="00CA3998">
        <w:rPr>
          <w:rFonts w:ascii="Times New Roman" w:hAnsi="Times New Roman" w:cs="Times New Roman"/>
        </w:rPr>
        <w:t>Debra Bradley</w:t>
      </w:r>
    </w:p>
    <w:p w:rsidR="00CA3998" w:rsidRPr="00CA3998" w:rsidRDefault="00CA3998" w:rsidP="00653059">
      <w:pPr>
        <w:spacing w:after="0"/>
        <w:rPr>
          <w:rFonts w:ascii="Times New Roman" w:hAnsi="Times New Roman" w:cs="Times New Roman"/>
        </w:rPr>
      </w:pPr>
      <w:r>
        <w:rPr>
          <w:rFonts w:ascii="Times New Roman" w:hAnsi="Times New Roman" w:cs="Times New Roman"/>
        </w:rPr>
        <w:tab/>
      </w:r>
    </w:p>
    <w:p w:rsidR="0041692A" w:rsidRPr="00CA3998" w:rsidRDefault="0041692A" w:rsidP="00653059">
      <w:pPr>
        <w:spacing w:after="0"/>
        <w:rPr>
          <w:rFonts w:ascii="Times New Roman" w:hAnsi="Times New Roman" w:cs="Times New Roman"/>
        </w:rPr>
      </w:pPr>
    </w:p>
    <w:p w:rsidR="00A75D5A" w:rsidRPr="00CA3998" w:rsidRDefault="00A75D5A" w:rsidP="00653059">
      <w:pPr>
        <w:spacing w:after="0"/>
        <w:rPr>
          <w:rFonts w:ascii="Times New Roman" w:hAnsi="Times New Roman" w:cs="Times New Roman"/>
        </w:rPr>
      </w:pPr>
    </w:p>
    <w:p w:rsidR="00653059" w:rsidRPr="00CA3998" w:rsidRDefault="00653059" w:rsidP="00CA3998">
      <w:pPr>
        <w:pStyle w:val="ListParagraph"/>
        <w:numPr>
          <w:ilvl w:val="0"/>
          <w:numId w:val="1"/>
        </w:numPr>
        <w:rPr>
          <w:rFonts w:ascii="Times New Roman" w:hAnsi="Times New Roman" w:cs="Times New Roman"/>
        </w:rPr>
      </w:pPr>
      <w:r w:rsidRPr="00CA3998">
        <w:rPr>
          <w:rFonts w:ascii="Times New Roman" w:hAnsi="Times New Roman" w:cs="Times New Roman"/>
          <w:b/>
          <w:u w:val="single"/>
        </w:rPr>
        <w:t>Call to Order</w:t>
      </w:r>
      <w:r w:rsidRPr="00CA3998">
        <w:rPr>
          <w:rFonts w:ascii="Times New Roman" w:hAnsi="Times New Roman" w:cs="Times New Roman"/>
        </w:rPr>
        <w:t xml:space="preserve">: at </w:t>
      </w:r>
      <w:r w:rsidR="00EC3865" w:rsidRPr="00CA3998">
        <w:rPr>
          <w:rFonts w:ascii="Times New Roman" w:hAnsi="Times New Roman" w:cs="Times New Roman"/>
        </w:rPr>
        <w:t>4</w:t>
      </w:r>
      <w:r w:rsidR="00147D5A" w:rsidRPr="00CA3998">
        <w:rPr>
          <w:rFonts w:ascii="Times New Roman" w:hAnsi="Times New Roman" w:cs="Times New Roman"/>
        </w:rPr>
        <w:t>:03</w:t>
      </w:r>
      <w:r w:rsidR="005B3A4F" w:rsidRPr="00CA3998">
        <w:rPr>
          <w:rFonts w:ascii="Times New Roman" w:hAnsi="Times New Roman" w:cs="Times New Roman"/>
        </w:rPr>
        <w:t>pm</w:t>
      </w:r>
    </w:p>
    <w:p w:rsidR="00A75D5A" w:rsidRPr="00CA3998" w:rsidRDefault="00A75D5A" w:rsidP="00A75D5A">
      <w:pPr>
        <w:pStyle w:val="ListParagraph"/>
        <w:ind w:left="360"/>
        <w:rPr>
          <w:rFonts w:ascii="Times New Roman" w:hAnsi="Times New Roman" w:cs="Times New Roman"/>
        </w:rPr>
      </w:pPr>
    </w:p>
    <w:p w:rsidR="00A75D5A" w:rsidRPr="00CA3998" w:rsidRDefault="00A75D5A" w:rsidP="00A75D5A">
      <w:pPr>
        <w:pStyle w:val="ListParagraph"/>
        <w:ind w:left="1440"/>
        <w:rPr>
          <w:rFonts w:ascii="Times New Roman" w:hAnsi="Times New Roman" w:cs="Times New Roman"/>
        </w:rPr>
      </w:pPr>
    </w:p>
    <w:p w:rsidR="00653059" w:rsidRPr="00CA3998" w:rsidRDefault="00453C21" w:rsidP="00453C21">
      <w:pPr>
        <w:pStyle w:val="ListParagraph"/>
        <w:numPr>
          <w:ilvl w:val="0"/>
          <w:numId w:val="1"/>
        </w:numPr>
        <w:rPr>
          <w:rFonts w:ascii="Times New Roman" w:hAnsi="Times New Roman" w:cs="Times New Roman"/>
        </w:rPr>
      </w:pPr>
      <w:r w:rsidRPr="00CA3998">
        <w:rPr>
          <w:rFonts w:ascii="Times New Roman" w:hAnsi="Times New Roman" w:cs="Times New Roman"/>
          <w:b/>
          <w:u w:val="single"/>
        </w:rPr>
        <w:t>A</w:t>
      </w:r>
      <w:r w:rsidR="00653059" w:rsidRPr="00CA3998">
        <w:rPr>
          <w:rFonts w:ascii="Times New Roman" w:hAnsi="Times New Roman" w:cs="Times New Roman"/>
          <w:b/>
          <w:u w:val="single"/>
        </w:rPr>
        <w:t>pproval of Minutes</w:t>
      </w:r>
      <w:r w:rsidR="00653059" w:rsidRPr="00CA3998">
        <w:rPr>
          <w:rFonts w:ascii="Times New Roman" w:hAnsi="Times New Roman" w:cs="Times New Roman"/>
        </w:rPr>
        <w:t xml:space="preserve">: </w:t>
      </w:r>
    </w:p>
    <w:p w:rsidR="00147D5A" w:rsidRPr="00CA3998" w:rsidRDefault="00147D5A" w:rsidP="00147D5A">
      <w:pPr>
        <w:pStyle w:val="ListParagraph"/>
        <w:numPr>
          <w:ilvl w:val="1"/>
          <w:numId w:val="1"/>
        </w:numPr>
        <w:rPr>
          <w:rFonts w:ascii="Times New Roman" w:hAnsi="Times New Roman" w:cs="Times New Roman"/>
        </w:rPr>
      </w:pPr>
      <w:r w:rsidRPr="00CA3998">
        <w:rPr>
          <w:rFonts w:ascii="Times New Roman" w:hAnsi="Times New Roman" w:cs="Times New Roman"/>
        </w:rPr>
        <w:t>03/10/2022</w:t>
      </w:r>
    </w:p>
    <w:p w:rsidR="00EC3865" w:rsidRPr="00CA3998" w:rsidRDefault="002E5A6B" w:rsidP="00EC3865">
      <w:pPr>
        <w:pStyle w:val="ListParagraph"/>
        <w:numPr>
          <w:ilvl w:val="1"/>
          <w:numId w:val="1"/>
        </w:numPr>
        <w:rPr>
          <w:rFonts w:ascii="Times New Roman" w:hAnsi="Times New Roman" w:cs="Times New Roman"/>
        </w:rPr>
      </w:pPr>
      <w:r w:rsidRPr="00CA3998">
        <w:rPr>
          <w:rFonts w:ascii="Times New Roman" w:hAnsi="Times New Roman" w:cs="Times New Roman"/>
        </w:rPr>
        <w:t>Motion was made by</w:t>
      </w:r>
      <w:r w:rsidR="00147D5A" w:rsidRPr="00CA3998">
        <w:rPr>
          <w:rFonts w:ascii="Times New Roman" w:hAnsi="Times New Roman" w:cs="Times New Roman"/>
        </w:rPr>
        <w:t xml:space="preserve"> Aaron Riggin</w:t>
      </w:r>
    </w:p>
    <w:p w:rsidR="009927EF" w:rsidRPr="00CA3998" w:rsidRDefault="009927EF" w:rsidP="00EC3865">
      <w:pPr>
        <w:pStyle w:val="ListParagraph"/>
        <w:numPr>
          <w:ilvl w:val="1"/>
          <w:numId w:val="1"/>
        </w:numPr>
        <w:rPr>
          <w:rFonts w:ascii="Times New Roman" w:hAnsi="Times New Roman" w:cs="Times New Roman"/>
        </w:rPr>
      </w:pPr>
      <w:r w:rsidRPr="00CA3998">
        <w:rPr>
          <w:rFonts w:ascii="Times New Roman" w:hAnsi="Times New Roman" w:cs="Times New Roman"/>
        </w:rPr>
        <w:t xml:space="preserve">The second was made by </w:t>
      </w:r>
      <w:r w:rsidR="00147D5A" w:rsidRPr="00CA3998">
        <w:rPr>
          <w:rFonts w:ascii="Times New Roman" w:hAnsi="Times New Roman" w:cs="Times New Roman"/>
        </w:rPr>
        <w:t>Laura Gomez</w:t>
      </w:r>
    </w:p>
    <w:p w:rsidR="009927EF" w:rsidRPr="00CA3998" w:rsidRDefault="009927EF" w:rsidP="00EC3865">
      <w:pPr>
        <w:pStyle w:val="ListParagraph"/>
        <w:numPr>
          <w:ilvl w:val="1"/>
          <w:numId w:val="1"/>
        </w:numPr>
        <w:rPr>
          <w:rFonts w:ascii="Times New Roman" w:hAnsi="Times New Roman" w:cs="Times New Roman"/>
        </w:rPr>
      </w:pPr>
      <w:r w:rsidRPr="00CA3998">
        <w:rPr>
          <w:rFonts w:ascii="Times New Roman" w:hAnsi="Times New Roman" w:cs="Times New Roman"/>
        </w:rPr>
        <w:t>Call for the question</w:t>
      </w:r>
    </w:p>
    <w:p w:rsidR="009927EF" w:rsidRPr="00CA3998" w:rsidRDefault="009927EF" w:rsidP="00EC3865">
      <w:pPr>
        <w:pStyle w:val="ListParagraph"/>
        <w:numPr>
          <w:ilvl w:val="1"/>
          <w:numId w:val="1"/>
        </w:numPr>
        <w:rPr>
          <w:rFonts w:ascii="Times New Roman" w:hAnsi="Times New Roman" w:cs="Times New Roman"/>
        </w:rPr>
      </w:pPr>
      <w:r w:rsidRPr="00CA3998">
        <w:rPr>
          <w:rFonts w:ascii="Times New Roman" w:hAnsi="Times New Roman" w:cs="Times New Roman"/>
        </w:rPr>
        <w:t>Approved</w:t>
      </w:r>
    </w:p>
    <w:p w:rsidR="002946FC" w:rsidRPr="00CA3998" w:rsidRDefault="002946FC" w:rsidP="002946FC">
      <w:pPr>
        <w:pStyle w:val="ListParagraph"/>
        <w:ind w:left="1440"/>
        <w:rPr>
          <w:rFonts w:ascii="Times New Roman" w:hAnsi="Times New Roman" w:cs="Times New Roman"/>
        </w:rPr>
      </w:pPr>
    </w:p>
    <w:p w:rsidR="00433CAF" w:rsidRPr="00CA3998" w:rsidRDefault="00147D5A" w:rsidP="00453C21">
      <w:pPr>
        <w:pStyle w:val="ListParagraph"/>
        <w:numPr>
          <w:ilvl w:val="0"/>
          <w:numId w:val="1"/>
        </w:numPr>
        <w:rPr>
          <w:rFonts w:ascii="Times New Roman" w:hAnsi="Times New Roman" w:cs="Times New Roman"/>
          <w:b/>
          <w:u w:val="single"/>
        </w:rPr>
      </w:pPr>
      <w:r w:rsidRPr="00CA3998">
        <w:rPr>
          <w:rFonts w:ascii="Times New Roman" w:hAnsi="Times New Roman" w:cs="Times New Roman"/>
          <w:b/>
          <w:u w:val="single"/>
        </w:rPr>
        <w:t>Discussions:</w:t>
      </w:r>
    </w:p>
    <w:p w:rsidR="00423690" w:rsidRPr="00CA3998" w:rsidRDefault="00423690" w:rsidP="00423690">
      <w:pPr>
        <w:pStyle w:val="ListParagraph"/>
        <w:numPr>
          <w:ilvl w:val="1"/>
          <w:numId w:val="1"/>
        </w:numPr>
        <w:rPr>
          <w:rFonts w:ascii="Times New Roman" w:hAnsi="Times New Roman" w:cs="Times New Roman"/>
        </w:rPr>
      </w:pPr>
      <w:r w:rsidRPr="00CA3998">
        <w:rPr>
          <w:rFonts w:ascii="Times New Roman" w:hAnsi="Times New Roman" w:cs="Times New Roman"/>
        </w:rPr>
        <w:t>Category III – Natural Sciences</w:t>
      </w:r>
    </w:p>
    <w:p w:rsidR="00E4292D" w:rsidRPr="00CA3998" w:rsidRDefault="00147D5A" w:rsidP="00147D5A">
      <w:pPr>
        <w:pStyle w:val="ListParagraph"/>
        <w:numPr>
          <w:ilvl w:val="0"/>
          <w:numId w:val="10"/>
        </w:numPr>
        <w:ind w:left="1440"/>
        <w:rPr>
          <w:rFonts w:ascii="Times New Roman" w:hAnsi="Times New Roman" w:cs="Times New Roman"/>
        </w:rPr>
      </w:pPr>
      <w:r w:rsidRPr="00CA3998">
        <w:rPr>
          <w:rFonts w:ascii="Times New Roman" w:hAnsi="Times New Roman" w:cs="Times New Roman"/>
        </w:rPr>
        <w:t>Science Gen Ed</w:t>
      </w:r>
    </w:p>
    <w:p w:rsidR="00147D5A" w:rsidRPr="00CA3998" w:rsidRDefault="00147D5A" w:rsidP="00147D5A">
      <w:pPr>
        <w:pStyle w:val="ListParagraph"/>
        <w:numPr>
          <w:ilvl w:val="1"/>
          <w:numId w:val="10"/>
        </w:numPr>
        <w:rPr>
          <w:rFonts w:ascii="Times New Roman" w:hAnsi="Times New Roman" w:cs="Times New Roman"/>
        </w:rPr>
      </w:pPr>
      <w:r w:rsidRPr="00CA3998">
        <w:rPr>
          <w:rFonts w:ascii="Times New Roman" w:hAnsi="Times New Roman" w:cs="Times New Roman"/>
        </w:rPr>
        <w:t>Gen Ed Faculty are Gary Succaw, Carol Reifschneider, Terri Hildebrand</w:t>
      </w:r>
    </w:p>
    <w:p w:rsidR="00147D5A" w:rsidRPr="00CA3998" w:rsidRDefault="00423690" w:rsidP="00147D5A">
      <w:pPr>
        <w:pStyle w:val="ListParagraph"/>
        <w:numPr>
          <w:ilvl w:val="0"/>
          <w:numId w:val="10"/>
        </w:numPr>
        <w:ind w:left="1440"/>
        <w:jc w:val="both"/>
        <w:rPr>
          <w:rFonts w:ascii="Times New Roman" w:hAnsi="Times New Roman" w:cs="Times New Roman"/>
        </w:rPr>
      </w:pPr>
      <w:r w:rsidRPr="00CA3998">
        <w:rPr>
          <w:rFonts w:ascii="Times New Roman" w:hAnsi="Times New Roman" w:cs="Times New Roman"/>
        </w:rPr>
        <w:t xml:space="preserve">Remove from the </w:t>
      </w:r>
      <w:r w:rsidR="00EA4A87" w:rsidRPr="00CA3998">
        <w:rPr>
          <w:rFonts w:ascii="Times New Roman" w:hAnsi="Times New Roman" w:cs="Times New Roman"/>
        </w:rPr>
        <w:t>Natural Science</w:t>
      </w:r>
    </w:p>
    <w:p w:rsidR="00423690" w:rsidRPr="00CA3998" w:rsidRDefault="00423690" w:rsidP="00423690">
      <w:pPr>
        <w:pStyle w:val="ListParagraph"/>
        <w:numPr>
          <w:ilvl w:val="1"/>
          <w:numId w:val="10"/>
        </w:numPr>
        <w:jc w:val="both"/>
        <w:rPr>
          <w:rFonts w:ascii="Times New Roman" w:hAnsi="Times New Roman" w:cs="Times New Roman"/>
        </w:rPr>
      </w:pPr>
      <w:r w:rsidRPr="00CA3998">
        <w:rPr>
          <w:rFonts w:ascii="Times New Roman" w:hAnsi="Times New Roman" w:cs="Times New Roman"/>
        </w:rPr>
        <w:t>CHEM 143 – College Chemistry II</w:t>
      </w:r>
    </w:p>
    <w:p w:rsidR="00423690" w:rsidRPr="00CA3998" w:rsidRDefault="00423690" w:rsidP="00423690">
      <w:pPr>
        <w:pStyle w:val="ListParagraph"/>
        <w:numPr>
          <w:ilvl w:val="2"/>
          <w:numId w:val="10"/>
        </w:numPr>
        <w:jc w:val="both"/>
        <w:rPr>
          <w:rFonts w:ascii="Times New Roman" w:hAnsi="Times New Roman" w:cs="Times New Roman"/>
          <w:b/>
          <w:u w:val="single"/>
        </w:rPr>
      </w:pPr>
      <w:r w:rsidRPr="00CA3998">
        <w:rPr>
          <w:rFonts w:ascii="Times New Roman" w:hAnsi="Times New Roman" w:cs="Times New Roman"/>
          <w:color w:val="000000"/>
          <w:shd w:val="clear" w:color="auto" w:fill="FFFFFF"/>
        </w:rPr>
        <w:t>Prerequisite: </w:t>
      </w:r>
      <w:hyperlink r:id="rId8" w:tooltip="CHMY 141" w:history="1">
        <w:r w:rsidRPr="00CA3998">
          <w:rPr>
            <w:rStyle w:val="Hyperlink"/>
            <w:rFonts w:ascii="Times New Roman" w:hAnsi="Times New Roman" w:cs="Times New Roman"/>
            <w:bdr w:val="none" w:sz="0" w:space="0" w:color="auto" w:frame="1"/>
            <w:shd w:val="clear" w:color="auto" w:fill="FFFFFF"/>
          </w:rPr>
          <w:t>CHMY 141</w:t>
        </w:r>
      </w:hyperlink>
      <w:r w:rsidRPr="00CA3998">
        <w:rPr>
          <w:rFonts w:ascii="Times New Roman" w:hAnsi="Times New Roman" w:cs="Times New Roman"/>
          <w:color w:val="000000"/>
          <w:shd w:val="clear" w:color="auto" w:fill="FFFFFF"/>
        </w:rPr>
        <w:t>. This course meets the laboratory science requirement.</w:t>
      </w:r>
    </w:p>
    <w:p w:rsidR="00423690" w:rsidRPr="00CA3998" w:rsidRDefault="00423690" w:rsidP="00423690">
      <w:pPr>
        <w:pStyle w:val="ListParagraph"/>
        <w:numPr>
          <w:ilvl w:val="1"/>
          <w:numId w:val="10"/>
        </w:numPr>
        <w:jc w:val="both"/>
        <w:rPr>
          <w:rFonts w:ascii="Times New Roman" w:hAnsi="Times New Roman" w:cs="Times New Roman"/>
        </w:rPr>
      </w:pPr>
      <w:r w:rsidRPr="00CA3998">
        <w:rPr>
          <w:rFonts w:ascii="Times New Roman" w:hAnsi="Times New Roman" w:cs="Times New Roman"/>
        </w:rPr>
        <w:t>PYSX 207 – College Physics II</w:t>
      </w:r>
      <w:r w:rsidRPr="00CA3998">
        <w:rPr>
          <w:rFonts w:ascii="Times New Roman" w:hAnsi="Times New Roman" w:cs="Times New Roman"/>
        </w:rPr>
        <w:tab/>
      </w:r>
    </w:p>
    <w:p w:rsidR="00423690" w:rsidRPr="00CA3998" w:rsidRDefault="00423690" w:rsidP="00423690">
      <w:pPr>
        <w:pStyle w:val="ListParagraph"/>
        <w:numPr>
          <w:ilvl w:val="2"/>
          <w:numId w:val="10"/>
        </w:numPr>
        <w:jc w:val="both"/>
        <w:rPr>
          <w:rFonts w:ascii="Times New Roman" w:hAnsi="Times New Roman" w:cs="Times New Roman"/>
          <w:b/>
          <w:u w:val="single"/>
        </w:rPr>
      </w:pPr>
      <w:r w:rsidRPr="00CA3998">
        <w:rPr>
          <w:rFonts w:ascii="Times New Roman" w:hAnsi="Times New Roman" w:cs="Times New Roman"/>
          <w:color w:val="000000"/>
          <w:shd w:val="clear" w:color="auto" w:fill="FFFFFF"/>
        </w:rPr>
        <w:t>Prerequisites: </w:t>
      </w:r>
      <w:hyperlink r:id="rId9" w:tooltip="PHSX 205" w:history="1">
        <w:r w:rsidRPr="00CA3998">
          <w:rPr>
            <w:rStyle w:val="Hyperlink"/>
            <w:rFonts w:ascii="Times New Roman" w:hAnsi="Times New Roman" w:cs="Times New Roman"/>
            <w:bdr w:val="none" w:sz="0" w:space="0" w:color="auto" w:frame="1"/>
            <w:shd w:val="clear" w:color="auto" w:fill="FFFFFF"/>
          </w:rPr>
          <w:t>PHSX 205</w:t>
        </w:r>
      </w:hyperlink>
      <w:r w:rsidRPr="00CA3998">
        <w:rPr>
          <w:rFonts w:ascii="Times New Roman" w:hAnsi="Times New Roman" w:cs="Times New Roman"/>
          <w:color w:val="000000"/>
          <w:shd w:val="clear" w:color="auto" w:fill="FFFFFF"/>
        </w:rPr>
        <w:t>, </w:t>
      </w:r>
      <w:hyperlink r:id="rId10" w:tooltip="M 112" w:history="1">
        <w:r w:rsidRPr="00CA3998">
          <w:rPr>
            <w:rStyle w:val="Hyperlink"/>
            <w:rFonts w:ascii="Times New Roman" w:hAnsi="Times New Roman" w:cs="Times New Roman"/>
            <w:bdr w:val="none" w:sz="0" w:space="0" w:color="auto" w:frame="1"/>
            <w:shd w:val="clear" w:color="auto" w:fill="FFFFFF"/>
          </w:rPr>
          <w:t>M 112</w:t>
        </w:r>
      </w:hyperlink>
      <w:r w:rsidRPr="00CA3998">
        <w:rPr>
          <w:rFonts w:ascii="Times New Roman" w:hAnsi="Times New Roman" w:cs="Times New Roman"/>
          <w:color w:val="000000"/>
          <w:shd w:val="clear" w:color="auto" w:fill="FFFFFF"/>
        </w:rPr>
        <w:t>, </w:t>
      </w:r>
      <w:hyperlink r:id="rId11" w:tooltip="M 121" w:history="1">
        <w:r w:rsidRPr="00CA3998">
          <w:rPr>
            <w:rStyle w:val="Hyperlink"/>
            <w:rFonts w:ascii="Times New Roman" w:hAnsi="Times New Roman" w:cs="Times New Roman"/>
            <w:bdr w:val="none" w:sz="0" w:space="0" w:color="auto" w:frame="1"/>
            <w:shd w:val="clear" w:color="auto" w:fill="FFFFFF"/>
          </w:rPr>
          <w:t>M 121</w:t>
        </w:r>
      </w:hyperlink>
      <w:r w:rsidRPr="00CA3998">
        <w:rPr>
          <w:rFonts w:ascii="Times New Roman" w:hAnsi="Times New Roman" w:cs="Times New Roman"/>
          <w:color w:val="000000"/>
          <w:shd w:val="clear" w:color="auto" w:fill="FFFFFF"/>
        </w:rPr>
        <w:t>. Corequisite: </w:t>
      </w:r>
      <w:hyperlink r:id="rId12" w:tooltip="PHSX 208" w:history="1">
        <w:r w:rsidRPr="00CA3998">
          <w:rPr>
            <w:rStyle w:val="Hyperlink"/>
            <w:rFonts w:ascii="Times New Roman" w:hAnsi="Times New Roman" w:cs="Times New Roman"/>
            <w:bdr w:val="none" w:sz="0" w:space="0" w:color="auto" w:frame="1"/>
            <w:shd w:val="clear" w:color="auto" w:fill="FFFFFF"/>
          </w:rPr>
          <w:t>PHSX 208</w:t>
        </w:r>
      </w:hyperlink>
      <w:r w:rsidRPr="00CA3998">
        <w:rPr>
          <w:rFonts w:ascii="Times New Roman" w:hAnsi="Times New Roman" w:cs="Times New Roman"/>
          <w:color w:val="000000"/>
          <w:shd w:val="clear" w:color="auto" w:fill="FFFFFF"/>
        </w:rPr>
        <w:t>.</w:t>
      </w:r>
    </w:p>
    <w:p w:rsidR="00423690" w:rsidRPr="00CA3998" w:rsidRDefault="00423690" w:rsidP="00423690">
      <w:pPr>
        <w:pStyle w:val="ListParagraph"/>
        <w:numPr>
          <w:ilvl w:val="1"/>
          <w:numId w:val="10"/>
        </w:numPr>
        <w:jc w:val="both"/>
        <w:rPr>
          <w:rFonts w:ascii="Times New Roman" w:hAnsi="Times New Roman" w:cs="Times New Roman"/>
        </w:rPr>
      </w:pPr>
      <w:r w:rsidRPr="00CA3998">
        <w:rPr>
          <w:rFonts w:ascii="Times New Roman" w:hAnsi="Times New Roman" w:cs="Times New Roman"/>
        </w:rPr>
        <w:t>Tabled till next meeting</w:t>
      </w:r>
    </w:p>
    <w:p w:rsidR="00423690" w:rsidRPr="00CA3998" w:rsidRDefault="00D472EE" w:rsidP="00D472EE">
      <w:pPr>
        <w:pStyle w:val="ListParagraph"/>
        <w:numPr>
          <w:ilvl w:val="0"/>
          <w:numId w:val="10"/>
        </w:numPr>
        <w:ind w:left="1440"/>
        <w:rPr>
          <w:rFonts w:ascii="Times New Roman" w:hAnsi="Times New Roman" w:cs="Times New Roman"/>
        </w:rPr>
      </w:pPr>
      <w:r w:rsidRPr="00CA3998">
        <w:rPr>
          <w:rFonts w:ascii="Times New Roman" w:hAnsi="Times New Roman" w:cs="Times New Roman"/>
        </w:rPr>
        <w:t>Category IV – Social Science /History</w:t>
      </w:r>
    </w:p>
    <w:p w:rsidR="00D472EE" w:rsidRPr="00CA3998" w:rsidRDefault="00D472EE" w:rsidP="00D472EE">
      <w:pPr>
        <w:pStyle w:val="ListParagraph"/>
        <w:numPr>
          <w:ilvl w:val="1"/>
          <w:numId w:val="10"/>
        </w:numPr>
        <w:rPr>
          <w:rFonts w:ascii="Times New Roman" w:hAnsi="Times New Roman" w:cs="Times New Roman"/>
        </w:rPr>
      </w:pPr>
      <w:r w:rsidRPr="00CA3998">
        <w:rPr>
          <w:rFonts w:ascii="Times New Roman" w:hAnsi="Times New Roman" w:cs="Times New Roman"/>
        </w:rPr>
        <w:t>Outcomes</w:t>
      </w:r>
    </w:p>
    <w:p w:rsidR="00D472EE" w:rsidRPr="00CA3998" w:rsidRDefault="00D472EE" w:rsidP="00D472EE">
      <w:pPr>
        <w:pStyle w:val="ListParagraph"/>
        <w:numPr>
          <w:ilvl w:val="2"/>
          <w:numId w:val="10"/>
        </w:numPr>
        <w:rPr>
          <w:rFonts w:ascii="Times New Roman" w:hAnsi="Times New Roman" w:cs="Times New Roman"/>
          <w:b/>
          <w:u w:val="single"/>
        </w:rPr>
      </w:pPr>
      <w:r w:rsidRPr="00CA3998">
        <w:rPr>
          <w:rFonts w:ascii="Times New Roman" w:hAnsi="Times New Roman" w:cs="Times New Roman"/>
          <w:color w:val="000000"/>
          <w:shd w:val="clear" w:color="auto" w:fill="FFFFFF"/>
        </w:rPr>
        <w:t>#2 I</w:t>
      </w:r>
      <w:r w:rsidRPr="00CA3998">
        <w:rPr>
          <w:rFonts w:ascii="Times New Roman" w:hAnsi="Times New Roman" w:cs="Times New Roman"/>
          <w:color w:val="000000"/>
          <w:shd w:val="clear" w:color="auto" w:fill="FFFFFF"/>
        </w:rPr>
        <w:t xml:space="preserve">dentify and describe the characteristics of major </w:t>
      </w:r>
      <w:r w:rsidRPr="00CA3998">
        <w:rPr>
          <w:rFonts w:ascii="Times New Roman" w:hAnsi="Times New Roman" w:cs="Times New Roman"/>
          <w:strike/>
          <w:color w:val="000000"/>
          <w:shd w:val="clear" w:color="auto" w:fill="FFFFFF"/>
        </w:rPr>
        <w:t xml:space="preserve">era </w:t>
      </w:r>
      <w:r w:rsidRPr="00CA3998">
        <w:rPr>
          <w:rFonts w:ascii="Times New Roman" w:hAnsi="Times New Roman" w:cs="Times New Roman"/>
          <w:color w:val="FF0000"/>
          <w:shd w:val="clear" w:color="auto" w:fill="FFFFFF"/>
        </w:rPr>
        <w:t>eras</w:t>
      </w:r>
      <w:r w:rsidRPr="00CA3998">
        <w:rPr>
          <w:rFonts w:ascii="Times New Roman" w:hAnsi="Times New Roman" w:cs="Times New Roman"/>
          <w:color w:val="FF0000"/>
          <w:shd w:val="clear" w:color="auto" w:fill="FFFFFF"/>
        </w:rPr>
        <w:t xml:space="preserve"> </w:t>
      </w:r>
      <w:r w:rsidRPr="00CA3998">
        <w:rPr>
          <w:rFonts w:ascii="Times New Roman" w:hAnsi="Times New Roman" w:cs="Times New Roman"/>
          <w:color w:val="000000"/>
          <w:shd w:val="clear" w:color="auto" w:fill="FFFFFF"/>
        </w:rPr>
        <w:t>in world history</w:t>
      </w:r>
      <w:r w:rsidRPr="00CA3998">
        <w:rPr>
          <w:rFonts w:ascii="Times New Roman" w:hAnsi="Times New Roman" w:cs="Times New Roman"/>
          <w:color w:val="FF0000"/>
          <w:shd w:val="clear" w:color="auto" w:fill="FFFFFF"/>
        </w:rPr>
        <w:t>,</w:t>
      </w:r>
      <w:r w:rsidRPr="00CA3998">
        <w:rPr>
          <w:rFonts w:ascii="Times New Roman" w:hAnsi="Times New Roman" w:cs="Times New Roman"/>
          <w:color w:val="000000"/>
          <w:shd w:val="clear" w:color="auto" w:fill="FFFFFF"/>
        </w:rPr>
        <w:t xml:space="preserve"> or international relations, or a distinct social movement, </w:t>
      </w:r>
      <w:r w:rsidRPr="00CA3998">
        <w:rPr>
          <w:rFonts w:ascii="Times New Roman" w:hAnsi="Times New Roman" w:cs="Times New Roman"/>
          <w:color w:val="000000"/>
          <w:shd w:val="clear" w:color="auto" w:fill="FFFFFF"/>
        </w:rPr>
        <w:lastRenderedPageBreak/>
        <w:t>thereby providing a framework for comprehending aspects of human experience.</w:t>
      </w:r>
    </w:p>
    <w:p w:rsidR="00D472EE" w:rsidRPr="00CA3998" w:rsidRDefault="00D472EE" w:rsidP="00D472EE">
      <w:pPr>
        <w:pStyle w:val="default"/>
        <w:numPr>
          <w:ilvl w:val="2"/>
          <w:numId w:val="10"/>
        </w:numPr>
        <w:shd w:val="clear" w:color="auto" w:fill="FFFFFF"/>
        <w:spacing w:before="0" w:beforeAutospacing="0" w:after="120" w:afterAutospacing="0"/>
        <w:textAlignment w:val="baseline"/>
        <w:rPr>
          <w:color w:val="000000"/>
          <w:sz w:val="22"/>
          <w:szCs w:val="22"/>
        </w:rPr>
      </w:pPr>
      <w:r w:rsidRPr="00CA3998">
        <w:rPr>
          <w:color w:val="000000"/>
          <w:sz w:val="22"/>
          <w:szCs w:val="22"/>
        </w:rPr>
        <w:t xml:space="preserve">#4 </w:t>
      </w:r>
      <w:r w:rsidRPr="00CA3998">
        <w:rPr>
          <w:color w:val="000000"/>
          <w:sz w:val="22"/>
          <w:szCs w:val="22"/>
        </w:rPr>
        <w:t>Analyze factors leading to the dominance, suppression, or acceptance</w:t>
      </w:r>
      <w:r w:rsidRPr="00CA3998">
        <w:rPr>
          <w:color w:val="FF0000"/>
          <w:sz w:val="22"/>
          <w:szCs w:val="22"/>
        </w:rPr>
        <w:t>,</w:t>
      </w:r>
      <w:r w:rsidRPr="00CA3998">
        <w:rPr>
          <w:color w:val="000000"/>
          <w:sz w:val="22"/>
          <w:szCs w:val="22"/>
        </w:rPr>
        <w:t xml:space="preserve"> of selected racial, gender, ethnic, class</w:t>
      </w:r>
      <w:r w:rsidRPr="00CA3998">
        <w:rPr>
          <w:color w:val="FF0000"/>
          <w:sz w:val="22"/>
          <w:szCs w:val="22"/>
        </w:rPr>
        <w:t>,</w:t>
      </w:r>
      <w:r w:rsidRPr="00CA3998">
        <w:rPr>
          <w:color w:val="000000"/>
          <w:sz w:val="22"/>
          <w:szCs w:val="22"/>
        </w:rPr>
        <w:t xml:space="preserve"> </w:t>
      </w:r>
      <w:r w:rsidRPr="00CA3998">
        <w:rPr>
          <w:color w:val="FF0000"/>
          <w:sz w:val="22"/>
          <w:szCs w:val="22"/>
        </w:rPr>
        <w:t>and</w:t>
      </w:r>
      <w:r w:rsidRPr="00CA3998">
        <w:rPr>
          <w:color w:val="FF0000"/>
          <w:sz w:val="22"/>
          <w:szCs w:val="22"/>
        </w:rPr>
        <w:t>/or</w:t>
      </w:r>
      <w:r w:rsidRPr="00CA3998">
        <w:rPr>
          <w:color w:val="FF0000"/>
          <w:sz w:val="22"/>
          <w:szCs w:val="22"/>
        </w:rPr>
        <w:t xml:space="preserve"> </w:t>
      </w:r>
      <w:r w:rsidRPr="00CA3998">
        <w:rPr>
          <w:color w:val="000000"/>
          <w:sz w:val="22"/>
          <w:szCs w:val="22"/>
        </w:rPr>
        <w:t>religious groups.</w:t>
      </w:r>
    </w:p>
    <w:p w:rsidR="00D472EE" w:rsidRPr="00CA3998" w:rsidRDefault="00D472EE" w:rsidP="00D472EE">
      <w:pPr>
        <w:pStyle w:val="default"/>
        <w:numPr>
          <w:ilvl w:val="2"/>
          <w:numId w:val="10"/>
        </w:numPr>
        <w:shd w:val="clear" w:color="auto" w:fill="FFFFFF"/>
        <w:spacing w:before="0" w:beforeAutospacing="0" w:after="120" w:afterAutospacing="0"/>
        <w:textAlignment w:val="baseline"/>
        <w:rPr>
          <w:color w:val="000000"/>
          <w:sz w:val="22"/>
          <w:szCs w:val="22"/>
        </w:rPr>
      </w:pPr>
      <w:r w:rsidRPr="00CA3998">
        <w:rPr>
          <w:color w:val="000000"/>
          <w:sz w:val="22"/>
          <w:szCs w:val="22"/>
        </w:rPr>
        <w:t xml:space="preserve">#5 </w:t>
      </w:r>
      <w:r w:rsidRPr="00CA3998">
        <w:rPr>
          <w:color w:val="000000"/>
          <w:sz w:val="22"/>
          <w:szCs w:val="22"/>
        </w:rPr>
        <w:t xml:space="preserve">Analyze </w:t>
      </w:r>
      <w:r w:rsidRPr="00CA3998">
        <w:rPr>
          <w:strike/>
          <w:color w:val="FF0000"/>
          <w:sz w:val="22"/>
          <w:szCs w:val="22"/>
        </w:rPr>
        <w:t>of the extent</w:t>
      </w:r>
      <w:r w:rsidRPr="00CA3998">
        <w:rPr>
          <w:color w:val="FF0000"/>
          <w:sz w:val="22"/>
          <w:szCs w:val="22"/>
        </w:rPr>
        <w:t xml:space="preserve"> </w:t>
      </w:r>
      <w:r w:rsidRPr="00CA3998">
        <w:rPr>
          <w:color w:val="000000"/>
          <w:sz w:val="22"/>
          <w:szCs w:val="22"/>
        </w:rPr>
        <w:t xml:space="preserve">to which individuals, institutions, </w:t>
      </w:r>
      <w:r w:rsidRPr="00CA3998">
        <w:rPr>
          <w:color w:val="FF0000"/>
          <w:sz w:val="22"/>
          <w:szCs w:val="22"/>
        </w:rPr>
        <w:t xml:space="preserve">and/or </w:t>
      </w:r>
      <w:r w:rsidRPr="00CA3998">
        <w:rPr>
          <w:color w:val="000000"/>
          <w:sz w:val="22"/>
          <w:szCs w:val="22"/>
        </w:rPr>
        <w:t xml:space="preserve">traditions are able to influence events, </w:t>
      </w:r>
      <w:proofErr w:type="gramStart"/>
      <w:r w:rsidRPr="00CA3998">
        <w:rPr>
          <w:color w:val="000000"/>
          <w:sz w:val="22"/>
          <w:szCs w:val="22"/>
        </w:rPr>
        <w:t>making reference</w:t>
      </w:r>
      <w:proofErr w:type="gramEnd"/>
      <w:r w:rsidRPr="00CA3998">
        <w:rPr>
          <w:color w:val="000000"/>
          <w:sz w:val="22"/>
          <w:szCs w:val="22"/>
        </w:rPr>
        <w:t xml:space="preserve"> to illuminating examples.</w:t>
      </w:r>
    </w:p>
    <w:p w:rsidR="00D472EE" w:rsidRPr="00CA3998" w:rsidRDefault="00D472EE" w:rsidP="00D472EE">
      <w:pPr>
        <w:pStyle w:val="ListParagraph"/>
        <w:numPr>
          <w:ilvl w:val="1"/>
          <w:numId w:val="10"/>
        </w:numPr>
        <w:rPr>
          <w:rFonts w:ascii="Times New Roman" w:hAnsi="Times New Roman" w:cs="Times New Roman"/>
        </w:rPr>
      </w:pPr>
      <w:r w:rsidRPr="00CA3998">
        <w:rPr>
          <w:rFonts w:ascii="Times New Roman" w:hAnsi="Times New Roman" w:cs="Times New Roman"/>
        </w:rPr>
        <w:t xml:space="preserve">For a Gen Ed class, it needs to meet 5 out </w:t>
      </w:r>
      <w:r w:rsidR="00EA4A87" w:rsidRPr="00CA3998">
        <w:rPr>
          <w:rFonts w:ascii="Times New Roman" w:hAnsi="Times New Roman" w:cs="Times New Roman"/>
        </w:rPr>
        <w:t>6 category outcomes or 80%.</w:t>
      </w:r>
    </w:p>
    <w:p w:rsidR="00423690" w:rsidRPr="00CA3998" w:rsidRDefault="00EA4A87" w:rsidP="00423690">
      <w:pPr>
        <w:pStyle w:val="ListParagraph"/>
        <w:numPr>
          <w:ilvl w:val="0"/>
          <w:numId w:val="10"/>
        </w:numPr>
        <w:tabs>
          <w:tab w:val="left" w:pos="1440"/>
        </w:tabs>
        <w:jc w:val="both"/>
        <w:rPr>
          <w:rFonts w:ascii="Times New Roman" w:hAnsi="Times New Roman" w:cs="Times New Roman"/>
        </w:rPr>
      </w:pPr>
      <w:r w:rsidRPr="00CA3998">
        <w:rPr>
          <w:rFonts w:ascii="Times New Roman" w:hAnsi="Times New Roman" w:cs="Times New Roman"/>
        </w:rPr>
        <w:t xml:space="preserve">Remove from the Social Sciences/History </w:t>
      </w:r>
    </w:p>
    <w:p w:rsidR="00EA4A87" w:rsidRPr="00CA3998" w:rsidRDefault="00EA4A87" w:rsidP="00EA4A87">
      <w:pPr>
        <w:pStyle w:val="ListParagraph"/>
        <w:numPr>
          <w:ilvl w:val="1"/>
          <w:numId w:val="10"/>
        </w:numPr>
        <w:shd w:val="clear" w:color="auto" w:fill="FFFFFF"/>
        <w:tabs>
          <w:tab w:val="left" w:pos="1440"/>
        </w:tabs>
        <w:spacing w:after="0"/>
        <w:jc w:val="both"/>
        <w:textAlignment w:val="baseline"/>
        <w:rPr>
          <w:rFonts w:ascii="Times New Roman" w:hAnsi="Times New Roman" w:cs="Times New Roman"/>
          <w:color w:val="000000"/>
        </w:rPr>
      </w:pPr>
      <w:r w:rsidRPr="00CA3998">
        <w:rPr>
          <w:rFonts w:ascii="Times New Roman" w:hAnsi="Times New Roman" w:cs="Times New Roman"/>
        </w:rPr>
        <w:t xml:space="preserve">ECNS 372 – Economic History of the U.S. </w:t>
      </w:r>
      <w:r w:rsidRPr="00CA3998">
        <w:rPr>
          <w:rFonts w:ascii="Times New Roman" w:hAnsi="Times New Roman" w:cs="Times New Roman"/>
          <w:color w:val="000000"/>
        </w:rPr>
        <w:t>Students will study the growth and development of the U.S. Economy and business transformation from colonial times to the mid-20th century. The central organizing focus concerns the economic, cultural, and constitutional incentive structures in America that have motivated entrepreneurship and efficient resource use. A background in basic economics or business theory is useful but not required.</w:t>
      </w:r>
    </w:p>
    <w:p w:rsidR="00EA4A87" w:rsidRPr="00CA3998" w:rsidRDefault="00EA4A87" w:rsidP="00EA4A87">
      <w:pPr>
        <w:pStyle w:val="courseblockdesc"/>
        <w:numPr>
          <w:ilvl w:val="1"/>
          <w:numId w:val="10"/>
        </w:numPr>
        <w:shd w:val="clear" w:color="auto" w:fill="FFFFFF"/>
        <w:spacing w:before="0" w:beforeAutospacing="0" w:after="0" w:afterAutospacing="0"/>
        <w:textAlignment w:val="baseline"/>
        <w:rPr>
          <w:color w:val="000000"/>
          <w:sz w:val="22"/>
          <w:szCs w:val="22"/>
        </w:rPr>
      </w:pPr>
      <w:r w:rsidRPr="00CA3998">
        <w:rPr>
          <w:sz w:val="22"/>
          <w:szCs w:val="22"/>
        </w:rPr>
        <w:t xml:space="preserve">PSYX 150 – Drugs and Society </w:t>
      </w:r>
      <w:r w:rsidRPr="00CA3998">
        <w:rPr>
          <w:color w:val="000000"/>
          <w:sz w:val="22"/>
          <w:szCs w:val="22"/>
        </w:rPr>
        <w:t>This course will help students become more informed about the factors that may underlie drug use and introduce them to historical and contemporary controversies surrounding drugs and society. There are many issues related to the use of drugs: Why people use them? How they affect people? How society responds to drug use? What can be done to prevent or terminate use? This course will address these topics by considering mind/psychology, body/pharmacology, and environment/sociology.</w:t>
      </w:r>
    </w:p>
    <w:p w:rsidR="00EA4A87" w:rsidRPr="00CA3998" w:rsidRDefault="00EA4A87" w:rsidP="00EA4A87">
      <w:pPr>
        <w:pStyle w:val="courseblocktitle"/>
        <w:numPr>
          <w:ilvl w:val="1"/>
          <w:numId w:val="10"/>
        </w:numPr>
        <w:shd w:val="clear" w:color="auto" w:fill="FFFFFF"/>
        <w:spacing w:before="0" w:beforeAutospacing="0" w:after="0" w:afterAutospacing="0"/>
        <w:textAlignment w:val="baseline"/>
        <w:rPr>
          <w:color w:val="000000"/>
          <w:sz w:val="22"/>
          <w:szCs w:val="22"/>
        </w:rPr>
      </w:pPr>
      <w:r w:rsidRPr="00CA3998">
        <w:rPr>
          <w:sz w:val="22"/>
          <w:szCs w:val="22"/>
        </w:rPr>
        <w:t xml:space="preserve">PSCI 471 - </w:t>
      </w:r>
      <w:r w:rsidRPr="00CA3998">
        <w:rPr>
          <w:rStyle w:val="Strong"/>
          <w:color w:val="000000"/>
          <w:sz w:val="22"/>
          <w:szCs w:val="22"/>
          <w:bdr w:val="none" w:sz="0" w:space="0" w:color="auto" w:frame="1"/>
        </w:rPr>
        <w:t>PSCI 471. American Constitutional Law. 3 Credits.</w:t>
      </w:r>
    </w:p>
    <w:p w:rsidR="00EA4A87" w:rsidRPr="00CA3998" w:rsidRDefault="00EA4A87" w:rsidP="00EA4A87">
      <w:pPr>
        <w:pStyle w:val="courseblockdesc"/>
        <w:shd w:val="clear" w:color="auto" w:fill="FFFFFF"/>
        <w:spacing w:before="0" w:beforeAutospacing="0" w:after="0" w:afterAutospacing="0"/>
        <w:ind w:left="2520"/>
        <w:textAlignment w:val="baseline"/>
        <w:rPr>
          <w:color w:val="000000"/>
          <w:sz w:val="22"/>
          <w:szCs w:val="22"/>
        </w:rPr>
      </w:pPr>
      <w:r w:rsidRPr="00CA3998">
        <w:rPr>
          <w:color w:val="000000"/>
          <w:sz w:val="22"/>
          <w:szCs w:val="22"/>
        </w:rPr>
        <w:t>A study of the origin and development of the American Constitution including the separation of power, the Executive, Legislative, and Judicial branches of government.</w:t>
      </w:r>
    </w:p>
    <w:p w:rsidR="00EA4A87" w:rsidRPr="00CA3998" w:rsidRDefault="00453C21" w:rsidP="00EA4A87">
      <w:pPr>
        <w:pStyle w:val="ListParagraph"/>
        <w:numPr>
          <w:ilvl w:val="0"/>
          <w:numId w:val="10"/>
        </w:numPr>
        <w:tabs>
          <w:tab w:val="left" w:pos="1440"/>
        </w:tabs>
        <w:jc w:val="both"/>
        <w:rPr>
          <w:rFonts w:ascii="Times New Roman" w:hAnsi="Times New Roman" w:cs="Times New Roman"/>
        </w:rPr>
      </w:pPr>
      <w:r w:rsidRPr="00CA3998">
        <w:rPr>
          <w:rFonts w:ascii="Times New Roman" w:hAnsi="Times New Roman" w:cs="Times New Roman"/>
        </w:rPr>
        <w:t>Do they cover the outcomes?</w:t>
      </w:r>
    </w:p>
    <w:p w:rsidR="00453C21" w:rsidRPr="00CA3998" w:rsidRDefault="00453C21" w:rsidP="00EA4A87">
      <w:pPr>
        <w:pStyle w:val="ListParagraph"/>
        <w:numPr>
          <w:ilvl w:val="0"/>
          <w:numId w:val="10"/>
        </w:numPr>
        <w:tabs>
          <w:tab w:val="left" w:pos="1440"/>
        </w:tabs>
        <w:jc w:val="both"/>
        <w:rPr>
          <w:rFonts w:ascii="Times New Roman" w:hAnsi="Times New Roman" w:cs="Times New Roman"/>
        </w:rPr>
      </w:pPr>
      <w:r w:rsidRPr="00CA3998">
        <w:rPr>
          <w:rFonts w:ascii="Times New Roman" w:hAnsi="Times New Roman" w:cs="Times New Roman"/>
        </w:rPr>
        <w:t>FLOC #’s as gen eds from other colleges?</w:t>
      </w:r>
    </w:p>
    <w:p w:rsidR="00453C21" w:rsidRPr="00CA3998" w:rsidRDefault="00453C21" w:rsidP="00EA4A87">
      <w:pPr>
        <w:pStyle w:val="ListParagraph"/>
        <w:numPr>
          <w:ilvl w:val="0"/>
          <w:numId w:val="10"/>
        </w:numPr>
        <w:tabs>
          <w:tab w:val="left" w:pos="1440"/>
        </w:tabs>
        <w:jc w:val="both"/>
        <w:rPr>
          <w:rFonts w:ascii="Times New Roman" w:hAnsi="Times New Roman" w:cs="Times New Roman"/>
        </w:rPr>
      </w:pPr>
      <w:r w:rsidRPr="00CA3998">
        <w:rPr>
          <w:rFonts w:ascii="Times New Roman" w:hAnsi="Times New Roman" w:cs="Times New Roman"/>
        </w:rPr>
        <w:t>FLOC outcomes?</w:t>
      </w:r>
    </w:p>
    <w:p w:rsidR="00453C21" w:rsidRPr="00CA3998" w:rsidRDefault="00453C21" w:rsidP="00453C21">
      <w:pPr>
        <w:pStyle w:val="ListParagraph"/>
        <w:numPr>
          <w:ilvl w:val="0"/>
          <w:numId w:val="10"/>
        </w:numPr>
        <w:tabs>
          <w:tab w:val="left" w:pos="1440"/>
        </w:tabs>
        <w:ind w:left="1350"/>
        <w:rPr>
          <w:rFonts w:ascii="Times New Roman" w:hAnsi="Times New Roman" w:cs="Times New Roman"/>
          <w:b/>
          <w:u w:val="single"/>
        </w:rPr>
      </w:pPr>
      <w:r w:rsidRPr="00CA3998">
        <w:rPr>
          <w:rFonts w:ascii="Times New Roman" w:hAnsi="Times New Roman" w:cs="Times New Roman"/>
          <w:b/>
          <w:u w:val="single"/>
        </w:rPr>
        <w:t>Next Meeting</w:t>
      </w:r>
      <w:r w:rsidR="00CA3998">
        <w:rPr>
          <w:rFonts w:ascii="Times New Roman" w:hAnsi="Times New Roman" w:cs="Times New Roman"/>
          <w:b/>
          <w:u w:val="single"/>
        </w:rPr>
        <w:t>:</w:t>
      </w:r>
    </w:p>
    <w:p w:rsidR="00453C21" w:rsidRPr="00CA3998" w:rsidRDefault="00CA3998" w:rsidP="00453C21">
      <w:pPr>
        <w:pStyle w:val="ListParagraph"/>
        <w:numPr>
          <w:ilvl w:val="1"/>
          <w:numId w:val="10"/>
        </w:numPr>
        <w:tabs>
          <w:tab w:val="left" w:pos="1440"/>
        </w:tabs>
        <w:rPr>
          <w:rFonts w:ascii="Times New Roman" w:hAnsi="Times New Roman" w:cs="Times New Roman"/>
        </w:rPr>
      </w:pPr>
      <w:r w:rsidRPr="00CA3998">
        <w:rPr>
          <w:rFonts w:ascii="Times New Roman" w:hAnsi="Times New Roman" w:cs="Times New Roman"/>
        </w:rPr>
        <w:t>April 11, 2022</w:t>
      </w:r>
    </w:p>
    <w:p w:rsidR="00CA3998" w:rsidRPr="00CA3998" w:rsidRDefault="00CA3998" w:rsidP="00453C21">
      <w:pPr>
        <w:pStyle w:val="ListParagraph"/>
        <w:numPr>
          <w:ilvl w:val="1"/>
          <w:numId w:val="10"/>
        </w:numPr>
        <w:tabs>
          <w:tab w:val="left" w:pos="1440"/>
        </w:tabs>
        <w:rPr>
          <w:rFonts w:ascii="Times New Roman" w:hAnsi="Times New Roman" w:cs="Times New Roman"/>
        </w:rPr>
      </w:pPr>
      <w:r w:rsidRPr="00CA3998">
        <w:rPr>
          <w:rFonts w:ascii="Times New Roman" w:hAnsi="Times New Roman" w:cs="Times New Roman"/>
        </w:rPr>
        <w:t>Category V – Cultural Diversity</w:t>
      </w:r>
    </w:p>
    <w:p w:rsidR="00CA3998" w:rsidRPr="00CA3998" w:rsidRDefault="00CA3998" w:rsidP="00CA3998">
      <w:pPr>
        <w:pStyle w:val="ListParagraph"/>
        <w:numPr>
          <w:ilvl w:val="2"/>
          <w:numId w:val="10"/>
        </w:numPr>
        <w:tabs>
          <w:tab w:val="left" w:pos="1440"/>
        </w:tabs>
        <w:rPr>
          <w:rFonts w:ascii="Times New Roman" w:hAnsi="Times New Roman" w:cs="Times New Roman"/>
        </w:rPr>
      </w:pPr>
      <w:r w:rsidRPr="00CA3998">
        <w:rPr>
          <w:rFonts w:ascii="Times New Roman" w:hAnsi="Times New Roman" w:cs="Times New Roman"/>
        </w:rPr>
        <w:t>Rewording of Outcomes?</w:t>
      </w:r>
    </w:p>
    <w:p w:rsidR="00CA3998" w:rsidRPr="00CA3998" w:rsidRDefault="00CA3998" w:rsidP="00CA3998">
      <w:pPr>
        <w:pStyle w:val="ListParagraph"/>
        <w:numPr>
          <w:ilvl w:val="1"/>
          <w:numId w:val="10"/>
        </w:numPr>
        <w:tabs>
          <w:tab w:val="left" w:pos="1440"/>
        </w:tabs>
        <w:rPr>
          <w:rFonts w:ascii="Times New Roman" w:hAnsi="Times New Roman" w:cs="Times New Roman"/>
        </w:rPr>
      </w:pPr>
      <w:r w:rsidRPr="00CA3998">
        <w:rPr>
          <w:rFonts w:ascii="Times New Roman" w:hAnsi="Times New Roman" w:cs="Times New Roman"/>
        </w:rPr>
        <w:t>Valerie and Committee Membership</w:t>
      </w:r>
    </w:p>
    <w:p w:rsidR="00433CAF" w:rsidRPr="00CA3998" w:rsidRDefault="00433CAF" w:rsidP="00CA3998">
      <w:pPr>
        <w:pStyle w:val="ListParagraph"/>
        <w:numPr>
          <w:ilvl w:val="0"/>
          <w:numId w:val="10"/>
        </w:numPr>
        <w:ind w:left="1350"/>
        <w:rPr>
          <w:rFonts w:ascii="Times New Roman" w:hAnsi="Times New Roman" w:cs="Times New Roman"/>
        </w:rPr>
      </w:pPr>
      <w:r w:rsidRPr="00CA3998">
        <w:rPr>
          <w:rFonts w:ascii="Times New Roman" w:hAnsi="Times New Roman" w:cs="Times New Roman"/>
          <w:b/>
          <w:u w:val="single"/>
        </w:rPr>
        <w:t>Adjournment</w:t>
      </w:r>
      <w:r w:rsidRPr="00CA3998">
        <w:rPr>
          <w:rFonts w:ascii="Times New Roman" w:hAnsi="Times New Roman" w:cs="Times New Roman"/>
        </w:rPr>
        <w:t xml:space="preserve">: at </w:t>
      </w:r>
      <w:r w:rsidR="00F35AD3" w:rsidRPr="00CA3998">
        <w:rPr>
          <w:rFonts w:ascii="Times New Roman" w:hAnsi="Times New Roman" w:cs="Times New Roman"/>
        </w:rPr>
        <w:t>4:</w:t>
      </w:r>
      <w:r w:rsidR="00CA3998" w:rsidRPr="00CA3998">
        <w:rPr>
          <w:rFonts w:ascii="Times New Roman" w:hAnsi="Times New Roman" w:cs="Times New Roman"/>
        </w:rPr>
        <w:t>55</w:t>
      </w:r>
      <w:r w:rsidR="00F35AD3" w:rsidRPr="00CA3998">
        <w:rPr>
          <w:rFonts w:ascii="Times New Roman" w:hAnsi="Times New Roman" w:cs="Times New Roman"/>
        </w:rPr>
        <w:t>pm</w:t>
      </w:r>
    </w:p>
    <w:p w:rsidR="00433CAF" w:rsidRDefault="00433CAF" w:rsidP="00433CAF">
      <w:pPr>
        <w:pStyle w:val="ListParagraph"/>
        <w:numPr>
          <w:ilvl w:val="1"/>
          <w:numId w:val="1"/>
        </w:numPr>
        <w:rPr>
          <w:rFonts w:ascii="Times New Roman" w:hAnsi="Times New Roman" w:cs="Times New Roman"/>
        </w:rPr>
      </w:pPr>
      <w:r>
        <w:rPr>
          <w:rFonts w:ascii="Times New Roman" w:hAnsi="Times New Roman" w:cs="Times New Roman"/>
        </w:rPr>
        <w:t>Motion to adjourn made by</w:t>
      </w:r>
      <w:r w:rsidR="00653059">
        <w:rPr>
          <w:rFonts w:ascii="Times New Roman" w:hAnsi="Times New Roman" w:cs="Times New Roman"/>
        </w:rPr>
        <w:t xml:space="preserve"> </w:t>
      </w:r>
      <w:r w:rsidR="00CA3998">
        <w:rPr>
          <w:rFonts w:ascii="Times New Roman" w:hAnsi="Times New Roman" w:cs="Times New Roman"/>
        </w:rPr>
        <w:t>Laura Gomez</w:t>
      </w:r>
    </w:p>
    <w:p w:rsidR="00433CAF" w:rsidRDefault="00433CAF" w:rsidP="00433CAF">
      <w:pPr>
        <w:pStyle w:val="ListParagraph"/>
        <w:numPr>
          <w:ilvl w:val="1"/>
          <w:numId w:val="1"/>
        </w:numPr>
        <w:rPr>
          <w:rFonts w:ascii="Times New Roman" w:hAnsi="Times New Roman" w:cs="Times New Roman"/>
        </w:rPr>
      </w:pPr>
      <w:r>
        <w:rPr>
          <w:rFonts w:ascii="Times New Roman" w:hAnsi="Times New Roman" w:cs="Times New Roman"/>
        </w:rPr>
        <w:t xml:space="preserve">Second was made by </w:t>
      </w:r>
      <w:r w:rsidR="00CA3998">
        <w:rPr>
          <w:rFonts w:ascii="Times New Roman" w:hAnsi="Times New Roman" w:cs="Times New Roman"/>
        </w:rPr>
        <w:t>Samantha Balemba</w:t>
      </w:r>
      <w:bookmarkStart w:id="0" w:name="_GoBack"/>
      <w:bookmarkEnd w:id="0"/>
    </w:p>
    <w:p w:rsidR="00433CAF" w:rsidRDefault="00433CAF" w:rsidP="00433CAF">
      <w:pPr>
        <w:pStyle w:val="ListParagraph"/>
        <w:numPr>
          <w:ilvl w:val="1"/>
          <w:numId w:val="1"/>
        </w:numPr>
        <w:rPr>
          <w:rFonts w:ascii="Times New Roman" w:hAnsi="Times New Roman" w:cs="Times New Roman"/>
        </w:rPr>
      </w:pPr>
      <w:r w:rsidRPr="004663D0">
        <w:rPr>
          <w:rFonts w:ascii="Times New Roman" w:hAnsi="Times New Roman" w:cs="Times New Roman"/>
        </w:rPr>
        <w:t>Call for the question</w:t>
      </w:r>
    </w:p>
    <w:p w:rsidR="00433CAF" w:rsidRPr="004663D0" w:rsidRDefault="00106CC8" w:rsidP="00433CAF">
      <w:pPr>
        <w:pStyle w:val="ListParagraph"/>
        <w:numPr>
          <w:ilvl w:val="1"/>
          <w:numId w:val="1"/>
        </w:numPr>
        <w:rPr>
          <w:rFonts w:ascii="Times New Roman" w:hAnsi="Times New Roman" w:cs="Times New Roman"/>
        </w:rPr>
      </w:pPr>
      <w:r>
        <w:rPr>
          <w:rFonts w:ascii="Times New Roman" w:hAnsi="Times New Roman" w:cs="Times New Roman"/>
        </w:rPr>
        <w:t>A</w:t>
      </w:r>
      <w:r w:rsidR="00433CAF" w:rsidRPr="004663D0">
        <w:rPr>
          <w:rFonts w:ascii="Times New Roman" w:hAnsi="Times New Roman" w:cs="Times New Roman"/>
        </w:rPr>
        <w:t>pproved</w:t>
      </w:r>
    </w:p>
    <w:p w:rsidR="004E03A0" w:rsidRDefault="004E03A0"/>
    <w:sectPr w:rsidR="004E03A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671" w:rsidRDefault="00E60671" w:rsidP="00F110EE">
      <w:pPr>
        <w:spacing w:after="0" w:line="240" w:lineRule="auto"/>
      </w:pPr>
      <w:r>
        <w:separator/>
      </w:r>
    </w:p>
  </w:endnote>
  <w:endnote w:type="continuationSeparator" w:id="0">
    <w:p w:rsidR="00E60671" w:rsidRDefault="00E60671" w:rsidP="00F1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0EE" w:rsidRDefault="00F1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0EE" w:rsidRDefault="00F1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0EE" w:rsidRDefault="00F1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671" w:rsidRDefault="00E60671" w:rsidP="00F110EE">
      <w:pPr>
        <w:spacing w:after="0" w:line="240" w:lineRule="auto"/>
      </w:pPr>
      <w:r>
        <w:separator/>
      </w:r>
    </w:p>
  </w:footnote>
  <w:footnote w:type="continuationSeparator" w:id="0">
    <w:p w:rsidR="00E60671" w:rsidRDefault="00E60671" w:rsidP="00F11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0EE" w:rsidRDefault="00F11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048534"/>
      <w:docPartObj>
        <w:docPartGallery w:val="Watermarks"/>
        <w:docPartUnique/>
      </w:docPartObj>
    </w:sdtPr>
    <w:sdtEndPr/>
    <w:sdtContent>
      <w:p w:rsidR="00EB6FDB" w:rsidRDefault="00E606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0EE" w:rsidRDefault="00F11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05F7"/>
    <w:multiLevelType w:val="hybridMultilevel"/>
    <w:tmpl w:val="E6F4DA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FF10D5C"/>
    <w:multiLevelType w:val="hybridMultilevel"/>
    <w:tmpl w:val="73F85D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4090001">
      <w:start w:val="1"/>
      <w:numFmt w:val="bullet"/>
      <w:lvlText w:val=""/>
      <w:lvlJc w:val="left"/>
      <w:pPr>
        <w:ind w:left="1710" w:hanging="360"/>
      </w:pPr>
      <w:rPr>
        <w:rFonts w:ascii="Symbol" w:hAnsi="Symbol" w:hint="default"/>
      </w:rPr>
    </w:lvl>
    <w:lvl w:ilvl="4" w:tplc="04090001">
      <w:start w:val="1"/>
      <w:numFmt w:val="bullet"/>
      <w:lvlText w:val=""/>
      <w:lvlJc w:val="left"/>
      <w:pPr>
        <w:ind w:left="288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097F57"/>
    <w:multiLevelType w:val="hybridMultilevel"/>
    <w:tmpl w:val="8D5A3F64"/>
    <w:lvl w:ilvl="0" w:tplc="0409000F">
      <w:start w:val="1"/>
      <w:numFmt w:val="decimal"/>
      <w:lvlText w:val="%1."/>
      <w:lvlJc w:val="left"/>
      <w:pPr>
        <w:ind w:left="2430" w:hanging="360"/>
      </w:p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1350" w:hanging="180"/>
      </w:pPr>
      <w:rPr>
        <w:rFonts w:hint="default"/>
      </w:rPr>
    </w:lvl>
    <w:lvl w:ilvl="3" w:tplc="04090001">
      <w:start w:val="1"/>
      <w:numFmt w:val="bullet"/>
      <w:lvlText w:val=""/>
      <w:lvlJc w:val="left"/>
      <w:pPr>
        <w:ind w:left="1710" w:hanging="360"/>
      </w:pPr>
      <w:rPr>
        <w:rFonts w:ascii="Symbol" w:hAnsi="Symbol" w:hint="default"/>
      </w:rPr>
    </w:lvl>
    <w:lvl w:ilvl="4" w:tplc="0409000F">
      <w:start w:val="1"/>
      <w:numFmt w:val="decimal"/>
      <w:lvlText w:val="%5."/>
      <w:lvlJc w:val="left"/>
      <w:pPr>
        <w:ind w:left="2430" w:hanging="360"/>
      </w:pPr>
      <w:rPr>
        <w:rFonts w:hint="default"/>
      </w:rPr>
    </w:lvl>
    <w:lvl w:ilvl="5" w:tplc="04090005">
      <w:start w:val="1"/>
      <w:numFmt w:val="bullet"/>
      <w:lvlText w:val=""/>
      <w:lvlJc w:val="left"/>
      <w:pPr>
        <w:ind w:left="3060" w:hanging="180"/>
      </w:pPr>
      <w:rPr>
        <w:rFonts w:ascii="Wingdings" w:hAnsi="Wingdings" w:hint="default"/>
      </w:rPr>
    </w:lvl>
    <w:lvl w:ilvl="6" w:tplc="04090003">
      <w:start w:val="1"/>
      <w:numFmt w:val="bullet"/>
      <w:lvlText w:val="o"/>
      <w:lvlJc w:val="left"/>
      <w:pPr>
        <w:ind w:left="3600" w:hanging="360"/>
      </w:pPr>
      <w:rPr>
        <w:rFonts w:ascii="Courier New" w:hAnsi="Courier New" w:cs="Courier New"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7A140F"/>
    <w:multiLevelType w:val="hybridMultilevel"/>
    <w:tmpl w:val="56989CC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07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19">
      <w:start w:val="1"/>
      <w:numFmt w:val="lowerLetter"/>
      <w:lvlText w:val="%6."/>
      <w:lvlJc w:val="left"/>
      <w:pPr>
        <w:ind w:left="4680" w:hanging="180"/>
      </w:pPr>
    </w:lvl>
    <w:lvl w:ilvl="6" w:tplc="0409001B">
      <w:start w:val="1"/>
      <w:numFmt w:val="lowerRoman"/>
      <w:lvlText w:val="%7."/>
      <w:lvlJc w:val="right"/>
      <w:pPr>
        <w:ind w:left="567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3CC661B"/>
    <w:multiLevelType w:val="hybridMultilevel"/>
    <w:tmpl w:val="CE764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C1B4C"/>
    <w:multiLevelType w:val="hybridMultilevel"/>
    <w:tmpl w:val="D64219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4090001">
      <w:start w:val="1"/>
      <w:numFmt w:val="bullet"/>
      <w:lvlText w:val=""/>
      <w:lvlJc w:val="left"/>
      <w:pPr>
        <w:ind w:left="1710" w:hanging="360"/>
      </w:pPr>
      <w:rPr>
        <w:rFonts w:ascii="Symbol" w:hAnsi="Symbol" w:hint="default"/>
      </w:rPr>
    </w:lvl>
    <w:lvl w:ilvl="4" w:tplc="04090001">
      <w:start w:val="1"/>
      <w:numFmt w:val="bullet"/>
      <w:lvlText w:val=""/>
      <w:lvlJc w:val="left"/>
      <w:pPr>
        <w:ind w:left="288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A851481"/>
    <w:multiLevelType w:val="hybridMultilevel"/>
    <w:tmpl w:val="70864E9A"/>
    <w:lvl w:ilvl="0" w:tplc="C920781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0850AC"/>
    <w:multiLevelType w:val="hybridMultilevel"/>
    <w:tmpl w:val="56DCCEF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5ADA26D2"/>
    <w:multiLevelType w:val="multilevel"/>
    <w:tmpl w:val="DB5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F83134"/>
    <w:multiLevelType w:val="hybridMultilevel"/>
    <w:tmpl w:val="C3F06F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B2014F3"/>
    <w:multiLevelType w:val="multilevel"/>
    <w:tmpl w:val="A5567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972269"/>
    <w:multiLevelType w:val="hybridMultilevel"/>
    <w:tmpl w:val="A25C4B94"/>
    <w:lvl w:ilvl="0" w:tplc="0409000F">
      <w:start w:val="1"/>
      <w:numFmt w:val="decimal"/>
      <w:lvlText w:val="%1."/>
      <w:lvlJc w:val="left"/>
      <w:pPr>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2" w15:restartNumberingAfterBreak="0">
    <w:nsid w:val="72B14734"/>
    <w:multiLevelType w:val="hybridMultilevel"/>
    <w:tmpl w:val="0B7C08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3EC7624"/>
    <w:multiLevelType w:val="hybridMultilevel"/>
    <w:tmpl w:val="3C9CB9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4090001">
      <w:start w:val="1"/>
      <w:numFmt w:val="bullet"/>
      <w:lvlText w:val=""/>
      <w:lvlJc w:val="left"/>
      <w:pPr>
        <w:ind w:left="1710" w:hanging="360"/>
      </w:pPr>
      <w:rPr>
        <w:rFonts w:ascii="Symbol" w:hAnsi="Symbol" w:hint="default"/>
      </w:rPr>
    </w:lvl>
    <w:lvl w:ilvl="4" w:tplc="04090001">
      <w:start w:val="1"/>
      <w:numFmt w:val="bullet"/>
      <w:lvlText w:val=""/>
      <w:lvlJc w:val="left"/>
      <w:pPr>
        <w:ind w:left="288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13"/>
  </w:num>
  <w:num w:numId="4">
    <w:abstractNumId w:val="1"/>
  </w:num>
  <w:num w:numId="5">
    <w:abstractNumId w:val="9"/>
  </w:num>
  <w:num w:numId="6">
    <w:abstractNumId w:val="0"/>
  </w:num>
  <w:num w:numId="7">
    <w:abstractNumId w:val="2"/>
  </w:num>
  <w:num w:numId="8">
    <w:abstractNumId w:val="7"/>
  </w:num>
  <w:num w:numId="9">
    <w:abstractNumId w:val="11"/>
  </w:num>
  <w:num w:numId="10">
    <w:abstractNumId w:val="12"/>
  </w:num>
  <w:num w:numId="11">
    <w:abstractNumId w:val="10"/>
  </w:num>
  <w:num w:numId="12">
    <w:abstractNumId w:val="8"/>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AF"/>
    <w:rsid w:val="00014E72"/>
    <w:rsid w:val="000250ED"/>
    <w:rsid w:val="00052370"/>
    <w:rsid w:val="00061193"/>
    <w:rsid w:val="0009162E"/>
    <w:rsid w:val="000C576D"/>
    <w:rsid w:val="00106CC8"/>
    <w:rsid w:val="001165D8"/>
    <w:rsid w:val="00143C7E"/>
    <w:rsid w:val="00147D5A"/>
    <w:rsid w:val="00170D85"/>
    <w:rsid w:val="001D5A82"/>
    <w:rsid w:val="00272651"/>
    <w:rsid w:val="00273A0E"/>
    <w:rsid w:val="00283532"/>
    <w:rsid w:val="00285350"/>
    <w:rsid w:val="0029360C"/>
    <w:rsid w:val="002946FC"/>
    <w:rsid w:val="00294A83"/>
    <w:rsid w:val="002E5A6B"/>
    <w:rsid w:val="002E6028"/>
    <w:rsid w:val="002F5D71"/>
    <w:rsid w:val="00342F80"/>
    <w:rsid w:val="00350716"/>
    <w:rsid w:val="00355E18"/>
    <w:rsid w:val="0039426D"/>
    <w:rsid w:val="003F3079"/>
    <w:rsid w:val="00412D88"/>
    <w:rsid w:val="0041692A"/>
    <w:rsid w:val="00423690"/>
    <w:rsid w:val="00433CAF"/>
    <w:rsid w:val="00446FFB"/>
    <w:rsid w:val="00453C21"/>
    <w:rsid w:val="004E03A0"/>
    <w:rsid w:val="004E6393"/>
    <w:rsid w:val="005A1FAB"/>
    <w:rsid w:val="005B3A4F"/>
    <w:rsid w:val="005E0C86"/>
    <w:rsid w:val="00653059"/>
    <w:rsid w:val="006B1107"/>
    <w:rsid w:val="006B6289"/>
    <w:rsid w:val="006B6D9B"/>
    <w:rsid w:val="007C4A87"/>
    <w:rsid w:val="007F1289"/>
    <w:rsid w:val="008258E8"/>
    <w:rsid w:val="008275C8"/>
    <w:rsid w:val="00827FF8"/>
    <w:rsid w:val="008657BB"/>
    <w:rsid w:val="008B6320"/>
    <w:rsid w:val="008B7B68"/>
    <w:rsid w:val="008D26D6"/>
    <w:rsid w:val="009477A5"/>
    <w:rsid w:val="00961B04"/>
    <w:rsid w:val="009927EF"/>
    <w:rsid w:val="009B2B86"/>
    <w:rsid w:val="009B6590"/>
    <w:rsid w:val="009C2F49"/>
    <w:rsid w:val="00A56E6F"/>
    <w:rsid w:val="00A62E93"/>
    <w:rsid w:val="00A75D5A"/>
    <w:rsid w:val="00AD6293"/>
    <w:rsid w:val="00B7475D"/>
    <w:rsid w:val="00B8750E"/>
    <w:rsid w:val="00BA2DA1"/>
    <w:rsid w:val="00BB0C24"/>
    <w:rsid w:val="00BE6E23"/>
    <w:rsid w:val="00BF4F1F"/>
    <w:rsid w:val="00C2107D"/>
    <w:rsid w:val="00C22C72"/>
    <w:rsid w:val="00C62C2F"/>
    <w:rsid w:val="00CA3998"/>
    <w:rsid w:val="00CE7CFC"/>
    <w:rsid w:val="00CF061C"/>
    <w:rsid w:val="00D27947"/>
    <w:rsid w:val="00D472EE"/>
    <w:rsid w:val="00D935D4"/>
    <w:rsid w:val="00DA55C5"/>
    <w:rsid w:val="00E03309"/>
    <w:rsid w:val="00E2769C"/>
    <w:rsid w:val="00E4292D"/>
    <w:rsid w:val="00E60671"/>
    <w:rsid w:val="00E616CA"/>
    <w:rsid w:val="00E814A4"/>
    <w:rsid w:val="00E964A5"/>
    <w:rsid w:val="00EA4A87"/>
    <w:rsid w:val="00EB1110"/>
    <w:rsid w:val="00EC3865"/>
    <w:rsid w:val="00EE0EE5"/>
    <w:rsid w:val="00EF488C"/>
    <w:rsid w:val="00F110EE"/>
    <w:rsid w:val="00F35AD3"/>
    <w:rsid w:val="00F515C5"/>
    <w:rsid w:val="00F51A40"/>
    <w:rsid w:val="00F537A8"/>
    <w:rsid w:val="00F5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9A184E"/>
  <w15:chartTrackingRefBased/>
  <w15:docId w15:val="{D1FE3F9D-AE4F-4B3D-8F76-B6F7A8A4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C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CAF"/>
    <w:pPr>
      <w:ind w:left="720"/>
      <w:contextualSpacing/>
    </w:pPr>
  </w:style>
  <w:style w:type="paragraph" w:styleId="Header">
    <w:name w:val="header"/>
    <w:basedOn w:val="Normal"/>
    <w:link w:val="HeaderChar"/>
    <w:uiPriority w:val="99"/>
    <w:unhideWhenUsed/>
    <w:rsid w:val="00433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CAF"/>
  </w:style>
  <w:style w:type="paragraph" w:styleId="Footer">
    <w:name w:val="footer"/>
    <w:basedOn w:val="Normal"/>
    <w:link w:val="FooterChar"/>
    <w:uiPriority w:val="99"/>
    <w:unhideWhenUsed/>
    <w:rsid w:val="00F11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0EE"/>
  </w:style>
  <w:style w:type="character" w:styleId="Hyperlink">
    <w:name w:val="Hyperlink"/>
    <w:basedOn w:val="DefaultParagraphFont"/>
    <w:uiPriority w:val="99"/>
    <w:semiHidden/>
    <w:unhideWhenUsed/>
    <w:rsid w:val="00423690"/>
    <w:rPr>
      <w:color w:val="0000FF"/>
      <w:u w:val="single"/>
    </w:rPr>
  </w:style>
  <w:style w:type="paragraph" w:customStyle="1" w:styleId="default">
    <w:name w:val="default"/>
    <w:basedOn w:val="Normal"/>
    <w:rsid w:val="00D472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blocktitle">
    <w:name w:val="courseblocktitle"/>
    <w:basedOn w:val="Normal"/>
    <w:rsid w:val="00EA4A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4A87"/>
    <w:rPr>
      <w:b/>
      <w:bCs/>
    </w:rPr>
  </w:style>
  <w:style w:type="paragraph" w:customStyle="1" w:styleId="courseblockdesc">
    <w:name w:val="courseblockdesc"/>
    <w:basedOn w:val="Normal"/>
    <w:rsid w:val="00EA4A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07970">
      <w:bodyDiv w:val="1"/>
      <w:marLeft w:val="0"/>
      <w:marRight w:val="0"/>
      <w:marTop w:val="0"/>
      <w:marBottom w:val="0"/>
      <w:divBdr>
        <w:top w:val="none" w:sz="0" w:space="0" w:color="auto"/>
        <w:left w:val="none" w:sz="0" w:space="0" w:color="auto"/>
        <w:bottom w:val="none" w:sz="0" w:space="0" w:color="auto"/>
        <w:right w:val="none" w:sz="0" w:space="0" w:color="auto"/>
      </w:divBdr>
    </w:div>
    <w:div w:id="459962295">
      <w:bodyDiv w:val="1"/>
      <w:marLeft w:val="0"/>
      <w:marRight w:val="0"/>
      <w:marTop w:val="0"/>
      <w:marBottom w:val="0"/>
      <w:divBdr>
        <w:top w:val="none" w:sz="0" w:space="0" w:color="auto"/>
        <w:left w:val="none" w:sz="0" w:space="0" w:color="auto"/>
        <w:bottom w:val="none" w:sz="0" w:space="0" w:color="auto"/>
        <w:right w:val="none" w:sz="0" w:space="0" w:color="auto"/>
      </w:divBdr>
    </w:div>
    <w:div w:id="465123927">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393699458">
      <w:bodyDiv w:val="1"/>
      <w:marLeft w:val="0"/>
      <w:marRight w:val="0"/>
      <w:marTop w:val="0"/>
      <w:marBottom w:val="0"/>
      <w:divBdr>
        <w:top w:val="none" w:sz="0" w:space="0" w:color="auto"/>
        <w:left w:val="none" w:sz="0" w:space="0" w:color="auto"/>
        <w:bottom w:val="none" w:sz="0" w:space="0" w:color="auto"/>
        <w:right w:val="none" w:sz="0" w:space="0" w:color="auto"/>
      </w:divBdr>
      <w:divsChild>
        <w:div w:id="1516312156">
          <w:marLeft w:val="0"/>
          <w:marRight w:val="30"/>
          <w:marTop w:val="0"/>
          <w:marBottom w:val="0"/>
          <w:divBdr>
            <w:top w:val="none" w:sz="0" w:space="0" w:color="auto"/>
            <w:left w:val="none" w:sz="0" w:space="0" w:color="auto"/>
            <w:bottom w:val="none" w:sz="0" w:space="0" w:color="auto"/>
            <w:right w:val="none" w:sz="0" w:space="0" w:color="auto"/>
          </w:divBdr>
          <w:divsChild>
            <w:div w:id="1137795164">
              <w:marLeft w:val="30"/>
              <w:marRight w:val="0"/>
              <w:marTop w:val="0"/>
              <w:marBottom w:val="0"/>
              <w:divBdr>
                <w:top w:val="none" w:sz="0" w:space="0" w:color="auto"/>
                <w:left w:val="none" w:sz="0" w:space="0" w:color="auto"/>
                <w:bottom w:val="none" w:sz="0" w:space="0" w:color="auto"/>
                <w:right w:val="none" w:sz="0" w:space="0" w:color="auto"/>
              </w:divBdr>
              <w:divsChild>
                <w:div w:id="18562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msun.edu/search/?P=CHMY%2014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msun.edu/search/?P=PHSX%2020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msun.edu/search/?P=M%201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talog.msun.edu/search/?P=M%201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talog.msun.edu/search/?P=PHSX%2020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44C80-8239-4CBD-9679-095EF5DA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Montana State University Northern</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Bradley</dc:creator>
  <cp:keywords/>
  <dc:description/>
  <cp:lastModifiedBy>Debra Bradley</cp:lastModifiedBy>
  <cp:revision>3</cp:revision>
  <cp:lastPrinted>2022-01-06T20:37:00Z</cp:lastPrinted>
  <dcterms:created xsi:type="dcterms:W3CDTF">2022-04-04T19:41:00Z</dcterms:created>
  <dcterms:modified xsi:type="dcterms:W3CDTF">2022-04-04T20:57:00Z</dcterms:modified>
</cp:coreProperties>
</file>